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A3" w:rsidRPr="003A3EBC" w:rsidRDefault="003430A0" w:rsidP="009A06A3">
      <w:pPr>
        <w:snapToGrid w:val="0"/>
        <w:jc w:val="center"/>
        <w:rPr>
          <w:rFonts w:ascii="Times New Roman" w:hAnsi="Times New Roman" w:cs="Times New Roman" w:hint="eastAsia"/>
          <w:b/>
          <w:spacing w:val="15"/>
          <w:sz w:val="27"/>
          <w:szCs w:val="27"/>
        </w:rPr>
      </w:pPr>
      <w:r w:rsidRPr="003A3EBC">
        <w:rPr>
          <w:rFonts w:ascii="Times New Roman" w:hAnsi="Times New Roman" w:cs="Times New Roman"/>
          <w:b/>
          <w:spacing w:val="15"/>
          <w:sz w:val="27"/>
          <w:szCs w:val="27"/>
        </w:rPr>
        <w:t>《</w:t>
      </w:r>
      <w:r w:rsidR="009A06A3" w:rsidRPr="003A3EBC">
        <w:rPr>
          <w:rFonts w:ascii="Times New Roman" w:hAnsi="Times New Roman" w:cs="Times New Roman" w:hint="eastAsia"/>
          <w:b/>
          <w:spacing w:val="15"/>
          <w:sz w:val="27"/>
          <w:szCs w:val="27"/>
        </w:rPr>
        <w:t>歷史人物的權與謀（第二輯）</w:t>
      </w:r>
      <w:r w:rsidRPr="003A3EBC">
        <w:rPr>
          <w:rFonts w:ascii="Times New Roman" w:hAnsi="Times New Roman" w:cs="Times New Roman"/>
          <w:b/>
          <w:spacing w:val="15"/>
          <w:sz w:val="27"/>
          <w:szCs w:val="27"/>
        </w:rPr>
        <w:t>》</w:t>
      </w:r>
    </w:p>
    <w:p w:rsidR="009546D3" w:rsidRPr="003A3EBC" w:rsidRDefault="003430A0" w:rsidP="009A06A3">
      <w:pPr>
        <w:snapToGrid w:val="0"/>
        <w:jc w:val="center"/>
        <w:rPr>
          <w:rFonts w:ascii="Times New Roman" w:hAnsi="Times New Roman" w:cs="Times New Roman"/>
          <w:b/>
          <w:spacing w:val="15"/>
          <w:sz w:val="27"/>
          <w:szCs w:val="27"/>
        </w:rPr>
      </w:pPr>
      <w:r w:rsidRPr="003A3EBC">
        <w:rPr>
          <w:rFonts w:ascii="Times New Roman" w:hAnsi="Times New Roman" w:cs="Times New Roman"/>
          <w:b/>
          <w:spacing w:val="15"/>
          <w:sz w:val="27"/>
          <w:szCs w:val="27"/>
        </w:rPr>
        <w:t>開方講堂</w:t>
      </w:r>
      <w:r w:rsidR="009546D3" w:rsidRPr="003A3EBC">
        <w:rPr>
          <w:rFonts w:ascii="Times New Roman" w:hAnsi="Times New Roman" w:cs="Times New Roman"/>
          <w:b/>
          <w:spacing w:val="15"/>
          <w:sz w:val="27"/>
          <w:szCs w:val="27"/>
        </w:rPr>
        <w:t>報名表格</w:t>
      </w:r>
    </w:p>
    <w:p w:rsidR="000E5440" w:rsidRPr="001D4502" w:rsidRDefault="000E5440" w:rsidP="009546D3">
      <w:pPr>
        <w:jc w:val="center"/>
        <w:rPr>
          <w:rFonts w:ascii="Times New Roman" w:hAnsi="Times New Roman" w:cs="Times New Roman"/>
          <w:b/>
          <w:spacing w:val="15"/>
          <w:sz w:val="28"/>
          <w:szCs w:val="28"/>
        </w:rPr>
      </w:pPr>
    </w:p>
    <w:p w:rsidR="00FE1010" w:rsidRPr="00D30E7F" w:rsidRDefault="00E121E9" w:rsidP="000E5440">
      <w:pPr>
        <w:rPr>
          <w:rFonts w:ascii="Times New Roman" w:hAnsi="Times New Roman" w:cs="Times New Roman"/>
          <w:spacing w:val="15"/>
          <w:szCs w:val="18"/>
        </w:rPr>
      </w:pPr>
      <w:hyperlink r:id="rId7" w:history="1">
        <w:r w:rsidR="000E5440" w:rsidRPr="00D30E7F">
          <w:rPr>
            <w:rFonts w:ascii="Times New Roman" w:hAnsi="Times New Roman" w:cs="Times New Roman"/>
          </w:rPr>
          <w:t>請填妥以下報名表格</w:t>
        </w:r>
        <w:r w:rsidR="00DC5BA2" w:rsidRPr="00D30E7F">
          <w:rPr>
            <w:rFonts w:ascii="Times New Roman" w:hAnsi="Times New Roman" w:cs="Times New Roman"/>
          </w:rPr>
          <w:t>，</w:t>
        </w:r>
        <w:r w:rsidR="000E5440" w:rsidRPr="00D30E7F">
          <w:rPr>
            <w:rFonts w:ascii="Times New Roman" w:hAnsi="Times New Roman" w:cs="Times New Roman"/>
          </w:rPr>
          <w:t>並將已填妥的表格</w:t>
        </w:r>
        <w:proofErr w:type="gramStart"/>
        <w:r w:rsidR="000E5440" w:rsidRPr="00D30E7F">
          <w:rPr>
            <w:rFonts w:ascii="Times New Roman" w:hAnsi="Times New Roman" w:cs="Times New Roman"/>
          </w:rPr>
          <w:t>電郵至</w:t>
        </w:r>
        <w:proofErr w:type="gramEnd"/>
        <w:r w:rsidRPr="00D30E7F">
          <w:rPr>
            <w:rFonts w:ascii="Times New Roman" w:hAnsi="Times New Roman" w:cs="Times New Roman"/>
          </w:rPr>
          <w:fldChar w:fldCharType="begin"/>
        </w:r>
        <w:r w:rsidR="00D30E7F" w:rsidRPr="00D30E7F">
          <w:rPr>
            <w:rFonts w:ascii="Times New Roman" w:hAnsi="Times New Roman" w:cs="Times New Roman"/>
          </w:rPr>
          <w:instrText>HYPERLINK "mailto:jptour@jointpublishing.com"</w:instrText>
        </w:r>
        <w:r w:rsidRPr="00D30E7F">
          <w:rPr>
            <w:rFonts w:ascii="Times New Roman" w:hAnsi="Times New Roman" w:cs="Times New Roman"/>
          </w:rPr>
          <w:fldChar w:fldCharType="separate"/>
        </w:r>
        <w:r w:rsidR="00D30E7F" w:rsidRPr="00D30E7F">
          <w:rPr>
            <w:rFonts w:ascii="Times New Roman" w:hAnsi="Times New Roman" w:cs="Times New Roman"/>
          </w:rPr>
          <w:t>jptour@jointpublishing.com</w:t>
        </w:r>
        <w:r w:rsidRPr="00D30E7F">
          <w:rPr>
            <w:rFonts w:ascii="Times New Roman" w:hAnsi="Times New Roman" w:cs="Times New Roman"/>
          </w:rPr>
          <w:fldChar w:fldCharType="end"/>
        </w:r>
      </w:hyperlink>
      <w:r w:rsidR="000E5440" w:rsidRPr="00D30E7F">
        <w:rPr>
          <w:rFonts w:ascii="Times New Roman" w:hAnsi="Times New Roman" w:cs="Times New Roman"/>
          <w:spacing w:val="15"/>
          <w:szCs w:val="18"/>
        </w:rPr>
        <w:t>。</w:t>
      </w:r>
    </w:p>
    <w:p w:rsidR="003F5DB8" w:rsidRPr="00387EA3" w:rsidRDefault="003F5DB8" w:rsidP="00387EA3">
      <w:pPr>
        <w:rPr>
          <w:rFonts w:ascii="Times New Roman" w:hAnsi="Times New Roman" w:cs="Times New Roman"/>
          <w:sz w:val="2"/>
          <w:szCs w:val="2"/>
        </w:rPr>
      </w:pPr>
    </w:p>
    <w:p w:rsidR="003F5DB8" w:rsidRPr="00E937E6" w:rsidRDefault="00FE1010" w:rsidP="003A3EBC">
      <w:pPr>
        <w:overflowPunct w:val="0"/>
        <w:snapToGrid w:val="0"/>
        <w:spacing w:line="384" w:lineRule="auto"/>
        <w:rPr>
          <w:rFonts w:ascii="Times New Roman" w:hAnsi="Times New Roman" w:cs="Times New Roman"/>
          <w:spacing w:val="15"/>
          <w:szCs w:val="18"/>
        </w:rPr>
      </w:pPr>
      <w:r w:rsidRPr="00E937E6">
        <w:rPr>
          <w:rFonts w:ascii="Times New Roman" w:hAnsi="Times New Roman" w:cs="Times New Roman"/>
          <w:b/>
          <w:spacing w:val="15"/>
          <w:szCs w:val="18"/>
        </w:rPr>
        <w:t>姓名</w:t>
      </w:r>
      <w:r w:rsidR="00E341C7" w:rsidRPr="00E937E6">
        <w:rPr>
          <w:rFonts w:ascii="Times New Roman" w:hAnsi="Times New Roman" w:cs="Times New Roman"/>
          <w:b/>
        </w:rPr>
        <w:t>：</w:t>
      </w:r>
      <w:r w:rsidRPr="00E937E6">
        <w:rPr>
          <w:rFonts w:ascii="Times New Roman" w:hAnsi="Times New Roman" w:cs="Times New Roman"/>
          <w:spacing w:val="15"/>
          <w:szCs w:val="18"/>
        </w:rPr>
        <w:t>_______</w:t>
      </w:r>
      <w:r w:rsidR="00D16AC9" w:rsidRPr="00E937E6">
        <w:rPr>
          <w:rFonts w:ascii="Times New Roman" w:hAnsi="Times New Roman" w:cs="Times New Roman"/>
          <w:spacing w:val="15"/>
          <w:szCs w:val="18"/>
        </w:rPr>
        <w:t>_</w:t>
      </w:r>
      <w:r w:rsidRPr="00E937E6">
        <w:rPr>
          <w:rFonts w:ascii="Times New Roman" w:hAnsi="Times New Roman" w:cs="Times New Roman"/>
          <w:spacing w:val="15"/>
          <w:szCs w:val="18"/>
        </w:rPr>
        <w:t>______________</w:t>
      </w:r>
      <w:r w:rsidR="00E937E6" w:rsidRPr="00E937E6">
        <w:rPr>
          <w:rFonts w:ascii="Times New Roman" w:hAnsi="Times New Roman" w:cs="Times New Roman"/>
          <w:spacing w:val="15"/>
          <w:szCs w:val="18"/>
        </w:rPr>
        <w:t>__</w:t>
      </w:r>
      <w:r w:rsidR="00D30E7F" w:rsidRPr="00E937E6">
        <w:rPr>
          <w:rFonts w:ascii="Times New Roman" w:hAnsi="Times New Roman" w:cs="Times New Roman"/>
          <w:spacing w:val="15"/>
          <w:szCs w:val="18"/>
        </w:rPr>
        <w:t>__</w:t>
      </w:r>
    </w:p>
    <w:p w:rsidR="00FE1010" w:rsidRPr="00E937E6" w:rsidRDefault="00C110CB" w:rsidP="003A3EBC">
      <w:pPr>
        <w:overflowPunct w:val="0"/>
        <w:snapToGrid w:val="0"/>
        <w:spacing w:line="384" w:lineRule="auto"/>
        <w:rPr>
          <w:rFonts w:ascii="Times New Roman" w:hAnsi="Times New Roman" w:cs="Times New Roman"/>
          <w:spacing w:val="15"/>
          <w:szCs w:val="18"/>
        </w:rPr>
      </w:pPr>
      <w:r>
        <w:rPr>
          <w:rFonts w:ascii="Times New Roman" w:hAnsi="Times New Roman" w:cs="Times New Roman" w:hint="eastAsia"/>
          <w:b/>
          <w:spacing w:val="15"/>
          <w:szCs w:val="18"/>
        </w:rPr>
        <w:t>聯絡</w:t>
      </w:r>
      <w:r w:rsidR="00FE1010" w:rsidRPr="00E937E6">
        <w:rPr>
          <w:rFonts w:ascii="Times New Roman" w:hAnsi="Times New Roman" w:cs="Times New Roman"/>
          <w:b/>
          <w:spacing w:val="15"/>
          <w:szCs w:val="18"/>
        </w:rPr>
        <w:t>電話</w:t>
      </w:r>
      <w:r w:rsidR="00E341C7" w:rsidRPr="00E937E6">
        <w:rPr>
          <w:rFonts w:ascii="Times New Roman" w:hAnsi="Times New Roman" w:cs="Times New Roman"/>
          <w:b/>
        </w:rPr>
        <w:t>：</w:t>
      </w:r>
      <w:r w:rsidR="00FE1010" w:rsidRPr="00E937E6">
        <w:rPr>
          <w:rFonts w:ascii="Times New Roman" w:hAnsi="Times New Roman" w:cs="Times New Roman"/>
          <w:spacing w:val="15"/>
          <w:szCs w:val="18"/>
        </w:rPr>
        <w:t>____________________</w:t>
      </w:r>
      <w:r w:rsidR="00D30E7F" w:rsidRPr="00E937E6">
        <w:rPr>
          <w:rFonts w:ascii="Times New Roman" w:hAnsi="Times New Roman" w:cs="Times New Roman"/>
          <w:spacing w:val="15"/>
          <w:szCs w:val="18"/>
        </w:rPr>
        <w:t>__</w:t>
      </w:r>
    </w:p>
    <w:p w:rsidR="00FE1010" w:rsidRPr="00E937E6" w:rsidRDefault="00FE1010" w:rsidP="003A3EBC">
      <w:pPr>
        <w:overflowPunct w:val="0"/>
        <w:snapToGrid w:val="0"/>
        <w:spacing w:line="384" w:lineRule="auto"/>
        <w:rPr>
          <w:rFonts w:ascii="Times New Roman" w:hAnsi="Times New Roman" w:cs="Times New Roman"/>
          <w:spacing w:val="15"/>
          <w:szCs w:val="18"/>
        </w:rPr>
      </w:pPr>
      <w:r w:rsidRPr="00E937E6">
        <w:rPr>
          <w:rFonts w:ascii="Times New Roman" w:hAnsi="Times New Roman" w:cs="Times New Roman"/>
          <w:b/>
          <w:spacing w:val="15"/>
          <w:szCs w:val="18"/>
        </w:rPr>
        <w:t>電郵</w:t>
      </w:r>
      <w:r w:rsidR="00E341C7" w:rsidRPr="00E937E6">
        <w:rPr>
          <w:rFonts w:ascii="Times New Roman" w:hAnsi="Times New Roman" w:cs="Times New Roman"/>
          <w:b/>
        </w:rPr>
        <w:t>：</w:t>
      </w:r>
      <w:r w:rsidRPr="00E937E6">
        <w:rPr>
          <w:rFonts w:ascii="Times New Roman" w:hAnsi="Times New Roman" w:cs="Times New Roman"/>
          <w:spacing w:val="15"/>
          <w:szCs w:val="18"/>
        </w:rPr>
        <w:t>____________________</w:t>
      </w:r>
      <w:r w:rsidR="00E937E6" w:rsidRPr="00E937E6">
        <w:rPr>
          <w:rFonts w:ascii="Times New Roman" w:hAnsi="Times New Roman" w:cs="Times New Roman"/>
          <w:spacing w:val="15"/>
          <w:szCs w:val="18"/>
        </w:rPr>
        <w:t>____</w:t>
      </w:r>
      <w:r w:rsidR="00D30E7F" w:rsidRPr="00E937E6">
        <w:rPr>
          <w:rFonts w:ascii="Times New Roman" w:hAnsi="Times New Roman" w:cs="Times New Roman"/>
          <w:spacing w:val="15"/>
          <w:szCs w:val="18"/>
        </w:rPr>
        <w:t>__</w:t>
      </w:r>
    </w:p>
    <w:p w:rsidR="00387EA3" w:rsidRPr="00387EA3" w:rsidRDefault="00387EA3" w:rsidP="002E4E8D">
      <w:pPr>
        <w:rPr>
          <w:rFonts w:ascii="Times New Roman" w:hAnsi="Times New Roman" w:cs="Times New Roman"/>
          <w:b/>
        </w:rPr>
      </w:pPr>
    </w:p>
    <w:p w:rsidR="002E4E8D" w:rsidRPr="00E937E6" w:rsidRDefault="00DC5BA2" w:rsidP="00D30E7F">
      <w:pPr>
        <w:spacing w:line="360" w:lineRule="auto"/>
        <w:rPr>
          <w:rFonts w:ascii="Times New Roman" w:hAnsi="Times New Roman" w:cs="Times New Roman"/>
          <w:b/>
        </w:rPr>
      </w:pPr>
      <w:r w:rsidRPr="00E937E6">
        <w:rPr>
          <w:rFonts w:ascii="Times New Roman" w:hAnsi="Times New Roman" w:cs="Times New Roman"/>
          <w:b/>
        </w:rPr>
        <w:t>報名</w:t>
      </w:r>
      <w:r w:rsidR="00C110CB">
        <w:rPr>
          <w:rFonts w:ascii="Times New Roman" w:hAnsi="Times New Roman" w:cs="Times New Roman" w:hint="eastAsia"/>
          <w:b/>
        </w:rPr>
        <w:t>課</w:t>
      </w:r>
      <w:r w:rsidR="00FE1010" w:rsidRPr="00E937E6">
        <w:rPr>
          <w:rFonts w:ascii="Times New Roman" w:hAnsi="Times New Roman" w:cs="Times New Roman"/>
          <w:b/>
        </w:rPr>
        <w:t>堂</w:t>
      </w:r>
      <w:r w:rsidR="00387EA3">
        <w:rPr>
          <w:rFonts w:ascii="Times New Roman" w:hAnsi="Times New Roman" w:cs="Times New Roman" w:hint="eastAsia"/>
          <w:b/>
        </w:rPr>
        <w:t>（</w:t>
      </w:r>
      <w:r w:rsidRPr="00E937E6">
        <w:rPr>
          <w:rFonts w:ascii="Times New Roman" w:hAnsi="Times New Roman" w:cs="Times New Roman"/>
          <w:b/>
        </w:rPr>
        <w:t>請選擇報名</w:t>
      </w:r>
      <w:r w:rsidR="00C110CB">
        <w:rPr>
          <w:rFonts w:ascii="Times New Roman" w:hAnsi="Times New Roman" w:cs="Times New Roman" w:hint="eastAsia"/>
          <w:b/>
        </w:rPr>
        <w:t>課</w:t>
      </w:r>
      <w:r w:rsidR="00FE1010" w:rsidRPr="00E937E6">
        <w:rPr>
          <w:rFonts w:ascii="Times New Roman" w:hAnsi="Times New Roman" w:cs="Times New Roman"/>
          <w:b/>
        </w:rPr>
        <w:t>堂</w:t>
      </w:r>
      <w:r w:rsidR="00387EA3">
        <w:rPr>
          <w:rFonts w:ascii="Times New Roman" w:hAnsi="Times New Roman" w:cs="Times New Roman" w:hint="eastAsia"/>
          <w:b/>
        </w:rPr>
        <w:t>）</w:t>
      </w:r>
      <w:r w:rsidR="00E341C7" w:rsidRPr="00E937E6">
        <w:rPr>
          <w:rFonts w:ascii="Times New Roman" w:hAnsi="Times New Roman" w:cs="Times New Roman"/>
          <w:b/>
        </w:rPr>
        <w:t>：</w:t>
      </w:r>
    </w:p>
    <w:p w:rsidR="002E4E8D" w:rsidRPr="00E937E6" w:rsidRDefault="003430A0" w:rsidP="00D30E7F">
      <w:pPr>
        <w:pStyle w:val="a3"/>
        <w:numPr>
          <w:ilvl w:val="0"/>
          <w:numId w:val="1"/>
        </w:numPr>
        <w:spacing w:line="276" w:lineRule="auto"/>
        <w:ind w:leftChars="0" w:left="357" w:hanging="357"/>
        <w:rPr>
          <w:rFonts w:ascii="Times New Roman" w:hAnsi="Times New Roman" w:cs="Times New Roman"/>
          <w:szCs w:val="24"/>
        </w:rPr>
      </w:pPr>
      <w:r w:rsidRPr="009A06A3">
        <w:rPr>
          <w:rFonts w:ascii="Times New Roman" w:hAnsiTheme="minorEastAsia" w:cs="Times New Roman"/>
          <w:b/>
          <w:szCs w:val="24"/>
        </w:rPr>
        <w:t>《</w:t>
      </w:r>
      <w:r w:rsidR="009A06A3" w:rsidRPr="00AE415D">
        <w:rPr>
          <w:rStyle w:val="s1"/>
          <w:rFonts w:hint="eastAsia"/>
          <w:b/>
          <w:sz w:val="24"/>
          <w:szCs w:val="24"/>
        </w:rPr>
        <w:t>歷史人物的權與謀（第二輯</w:t>
      </w:r>
      <w:r w:rsidR="009A06A3" w:rsidRPr="009A06A3">
        <w:rPr>
          <w:rStyle w:val="s1"/>
          <w:rFonts w:hint="eastAsia"/>
          <w:b/>
          <w:sz w:val="24"/>
          <w:szCs w:val="24"/>
        </w:rPr>
        <w:t>）</w:t>
      </w:r>
      <w:r w:rsidRPr="009A06A3">
        <w:rPr>
          <w:rFonts w:ascii="Times New Roman" w:hAnsiTheme="minorEastAsia" w:cs="Times New Roman"/>
          <w:b/>
          <w:szCs w:val="24"/>
        </w:rPr>
        <w:t>》</w:t>
      </w:r>
      <w:r w:rsidRPr="00E937E6">
        <w:rPr>
          <w:rFonts w:ascii="Times New Roman" w:hAnsiTheme="minorEastAsia" w:cs="Times New Roman"/>
          <w:szCs w:val="24"/>
        </w:rPr>
        <w:t>開方講堂</w:t>
      </w:r>
      <w:r w:rsidR="00E434B7">
        <w:rPr>
          <w:rFonts w:ascii="Times New Roman" w:hAnsi="Times New Roman" w:cs="Times New Roman" w:hint="eastAsia"/>
          <w:szCs w:val="24"/>
        </w:rPr>
        <w:t>（</w:t>
      </w:r>
      <w:r w:rsidR="002E4E8D" w:rsidRPr="00E937E6">
        <w:rPr>
          <w:rFonts w:ascii="Times New Roman" w:hAnsiTheme="minorEastAsia" w:cs="Times New Roman"/>
          <w:szCs w:val="24"/>
        </w:rPr>
        <w:t>全期課程</w:t>
      </w:r>
      <w:r w:rsidR="00E434B7">
        <w:rPr>
          <w:rFonts w:ascii="Times New Roman" w:hAnsiTheme="minorEastAsia" w:cs="Times New Roman" w:hint="eastAsia"/>
          <w:szCs w:val="24"/>
        </w:rPr>
        <w:t>）</w:t>
      </w:r>
      <w:r w:rsidR="00E434B7">
        <w:rPr>
          <w:rFonts w:ascii="Times New Roman" w:hAnsi="Times New Roman" w:cs="Times New Roman" w:hint="eastAsia"/>
          <w:szCs w:val="24"/>
        </w:rPr>
        <w:t>（</w:t>
      </w:r>
      <w:r w:rsidR="00BD5E16" w:rsidRPr="00E937E6">
        <w:rPr>
          <w:rFonts w:ascii="Times New Roman" w:hAnsi="Times New Roman" w:cs="Times New Roman"/>
          <w:szCs w:val="24"/>
        </w:rPr>
        <w:t>$</w:t>
      </w:r>
      <w:r w:rsidR="009A06A3">
        <w:rPr>
          <w:rFonts w:ascii="Times New Roman" w:hAnsi="Times New Roman" w:cs="Times New Roman" w:hint="eastAsia"/>
          <w:szCs w:val="24"/>
        </w:rPr>
        <w:t>8</w:t>
      </w:r>
      <w:r w:rsidR="00BD5E16" w:rsidRPr="00E937E6">
        <w:rPr>
          <w:rFonts w:ascii="Times New Roman" w:hAnsi="Times New Roman" w:cs="Times New Roman"/>
          <w:szCs w:val="24"/>
        </w:rPr>
        <w:t>00</w:t>
      </w:r>
      <w:r w:rsidR="00387EA3">
        <w:rPr>
          <w:rFonts w:ascii="Times New Roman" w:hAnsi="Times New Roman" w:cs="Times New Roman" w:hint="eastAsia"/>
          <w:szCs w:val="24"/>
        </w:rPr>
        <w:t>）</w:t>
      </w:r>
      <w:proofErr w:type="gramStart"/>
      <w:r w:rsidR="005512B7" w:rsidRPr="005512B7">
        <w:rPr>
          <w:rFonts w:ascii="Times New Roman" w:hAnsi="Times New Roman" w:cs="Times New Roman"/>
          <w:sz w:val="22"/>
        </w:rPr>
        <w:t>（</w:t>
      </w:r>
      <w:proofErr w:type="gramEnd"/>
      <w:r w:rsidR="005512B7" w:rsidRPr="005512B7">
        <w:rPr>
          <w:rFonts w:ascii="Times New Roman" w:hAnsi="Times New Roman" w:cs="Times New Roman"/>
          <w:sz w:val="22"/>
        </w:rPr>
        <w:t xml:space="preserve">* </w:t>
      </w:r>
      <w:r w:rsidR="005512B7" w:rsidRPr="005512B7">
        <w:rPr>
          <w:rFonts w:ascii="Times New Roman" w:hAnsi="Times New Roman" w:cs="Times New Roman"/>
          <w:sz w:val="22"/>
        </w:rPr>
        <w:t>於</w:t>
      </w:r>
      <w:r w:rsidR="005512B7" w:rsidRPr="005512B7">
        <w:rPr>
          <w:rFonts w:ascii="Times New Roman" w:hAnsi="Times New Roman" w:cs="Times New Roman"/>
          <w:sz w:val="22"/>
        </w:rPr>
        <w:t>2016</w:t>
      </w:r>
      <w:r w:rsidR="005512B7" w:rsidRPr="005512B7">
        <w:rPr>
          <w:rFonts w:ascii="Times New Roman" w:hAnsi="Times New Roman" w:cs="Times New Roman"/>
          <w:sz w:val="22"/>
        </w:rPr>
        <w:t>年</w:t>
      </w:r>
      <w:r w:rsidR="005512B7" w:rsidRPr="005512B7">
        <w:rPr>
          <w:rFonts w:ascii="Times New Roman" w:hAnsi="Times New Roman" w:cs="Times New Roman"/>
          <w:sz w:val="22"/>
        </w:rPr>
        <w:t>1</w:t>
      </w:r>
      <w:r w:rsidR="005512B7" w:rsidRPr="005512B7">
        <w:rPr>
          <w:rFonts w:ascii="Times New Roman" w:hAnsi="Times New Roman" w:cs="Times New Roman"/>
          <w:sz w:val="22"/>
        </w:rPr>
        <w:t>月</w:t>
      </w:r>
      <w:r w:rsidR="005512B7" w:rsidRPr="005512B7">
        <w:rPr>
          <w:rFonts w:ascii="Times New Roman" w:hAnsi="Times New Roman" w:cs="Times New Roman"/>
          <w:sz w:val="22"/>
        </w:rPr>
        <w:t>4</w:t>
      </w:r>
      <w:r w:rsidR="005512B7" w:rsidRPr="005512B7">
        <w:rPr>
          <w:rFonts w:ascii="Times New Roman" w:hAnsi="Times New Roman" w:cs="Times New Roman"/>
          <w:sz w:val="22"/>
        </w:rPr>
        <w:t>日或之前報名，可以優惠價</w:t>
      </w:r>
      <w:r w:rsidR="005512B7" w:rsidRPr="005512B7">
        <w:rPr>
          <w:rFonts w:ascii="Times New Roman" w:hAnsi="Times New Roman" w:cs="Times New Roman"/>
          <w:sz w:val="22"/>
        </w:rPr>
        <w:t>$</w:t>
      </w:r>
      <w:r w:rsidR="009A06A3">
        <w:rPr>
          <w:rFonts w:ascii="Times New Roman" w:hAnsi="Times New Roman" w:cs="Times New Roman" w:hint="eastAsia"/>
          <w:sz w:val="22"/>
        </w:rPr>
        <w:t>7</w:t>
      </w:r>
      <w:r w:rsidR="005512B7" w:rsidRPr="005512B7">
        <w:rPr>
          <w:rFonts w:ascii="Times New Roman" w:hAnsi="Times New Roman" w:cs="Times New Roman"/>
          <w:sz w:val="22"/>
        </w:rPr>
        <w:t>00</w:t>
      </w:r>
      <w:r w:rsidR="005512B7" w:rsidRPr="005512B7">
        <w:rPr>
          <w:rFonts w:ascii="Times New Roman" w:hAnsi="Times New Roman" w:cs="Times New Roman"/>
          <w:sz w:val="22"/>
        </w:rPr>
        <w:t>報讀全期課程。）</w:t>
      </w:r>
    </w:p>
    <w:p w:rsidR="00FE1010" w:rsidRDefault="009A06A3" w:rsidP="00D30E7F">
      <w:pPr>
        <w:pStyle w:val="a3"/>
        <w:numPr>
          <w:ilvl w:val="0"/>
          <w:numId w:val="1"/>
        </w:numPr>
        <w:spacing w:line="276" w:lineRule="auto"/>
        <w:ind w:leftChars="0" w:left="357" w:hanging="357"/>
        <w:rPr>
          <w:rFonts w:ascii="Times New Roman" w:hAnsi="Times New Roman" w:cs="Times New Roman"/>
          <w:szCs w:val="24"/>
        </w:rPr>
      </w:pPr>
      <w:r w:rsidRPr="009A06A3">
        <w:rPr>
          <w:rFonts w:ascii="Times New Roman" w:hAnsiTheme="minorEastAsia" w:cs="Times New Roman"/>
          <w:b/>
          <w:szCs w:val="24"/>
        </w:rPr>
        <w:t>《</w:t>
      </w:r>
      <w:r w:rsidRPr="00AE415D">
        <w:rPr>
          <w:rStyle w:val="s1"/>
          <w:rFonts w:hint="eastAsia"/>
          <w:b/>
          <w:sz w:val="24"/>
          <w:szCs w:val="24"/>
        </w:rPr>
        <w:t>歷史人物的權與謀（第二輯</w:t>
      </w:r>
      <w:r w:rsidRPr="009A06A3">
        <w:rPr>
          <w:rStyle w:val="s1"/>
          <w:rFonts w:hint="eastAsia"/>
          <w:b/>
          <w:sz w:val="24"/>
          <w:szCs w:val="24"/>
        </w:rPr>
        <w:t>）</w:t>
      </w:r>
      <w:r w:rsidRPr="009A06A3">
        <w:rPr>
          <w:rFonts w:ascii="Times New Roman" w:hAnsiTheme="minorEastAsia" w:cs="Times New Roman"/>
          <w:b/>
          <w:szCs w:val="24"/>
        </w:rPr>
        <w:t>》</w:t>
      </w:r>
      <w:r w:rsidR="003430A0" w:rsidRPr="00E937E6">
        <w:rPr>
          <w:rFonts w:ascii="Times New Roman" w:hAnsiTheme="minorEastAsia" w:cs="Times New Roman"/>
          <w:szCs w:val="24"/>
        </w:rPr>
        <w:t>開方講</w:t>
      </w:r>
      <w:r w:rsidR="003430A0" w:rsidRPr="005512B7">
        <w:rPr>
          <w:rFonts w:asciiTheme="minorEastAsia" w:hAnsiTheme="minorEastAsia" w:cs="Times New Roman"/>
          <w:szCs w:val="24"/>
        </w:rPr>
        <w:t>堂</w:t>
      </w:r>
      <w:proofErr w:type="gramStart"/>
      <w:r w:rsidR="00E434B7" w:rsidRPr="005512B7">
        <w:rPr>
          <w:rFonts w:asciiTheme="minorEastAsia" w:hAnsiTheme="minorEastAsia" w:cs="Times New Roman" w:hint="eastAsia"/>
          <w:szCs w:val="24"/>
        </w:rPr>
        <w:t>（</w:t>
      </w:r>
      <w:proofErr w:type="gramEnd"/>
      <w:r w:rsidRPr="009A06A3">
        <w:rPr>
          <w:rStyle w:val="s1"/>
          <w:rFonts w:hint="eastAsia"/>
          <w:sz w:val="24"/>
          <w:szCs w:val="24"/>
        </w:rPr>
        <w:t>第一課：武則天</w:t>
      </w:r>
      <w:proofErr w:type="gramStart"/>
      <w:r w:rsidR="00E434B7" w:rsidRPr="005512B7">
        <w:rPr>
          <w:rFonts w:asciiTheme="minorEastAsia" w:hAnsiTheme="minorEastAsia" w:cs="Times New Roman" w:hint="eastAsia"/>
          <w:szCs w:val="24"/>
        </w:rPr>
        <w:t>）</w:t>
      </w:r>
      <w:proofErr w:type="gramEnd"/>
      <w:r w:rsidR="00E434B7" w:rsidRPr="00387EA3">
        <w:rPr>
          <w:rFonts w:ascii="Times New Roman" w:hAnsi="Times New Roman" w:cs="Times New Roman" w:hint="eastAsia"/>
          <w:szCs w:val="24"/>
        </w:rPr>
        <w:t>（</w:t>
      </w:r>
      <w:r w:rsidR="006018F9" w:rsidRPr="00E937E6">
        <w:rPr>
          <w:rFonts w:ascii="Times New Roman" w:hAnsi="Times New Roman" w:cs="Times New Roman"/>
          <w:szCs w:val="24"/>
        </w:rPr>
        <w:t>$200</w:t>
      </w:r>
      <w:r w:rsidR="00387EA3">
        <w:rPr>
          <w:rFonts w:ascii="Times New Roman" w:hAnsi="Times New Roman" w:cs="Times New Roman" w:hint="eastAsia"/>
          <w:szCs w:val="24"/>
        </w:rPr>
        <w:t>）</w:t>
      </w:r>
    </w:p>
    <w:p w:rsidR="00387EA3" w:rsidRPr="00387EA3" w:rsidRDefault="009A06A3" w:rsidP="00D30E7F">
      <w:pPr>
        <w:pStyle w:val="a3"/>
        <w:numPr>
          <w:ilvl w:val="0"/>
          <w:numId w:val="1"/>
        </w:numPr>
        <w:spacing w:line="276" w:lineRule="auto"/>
        <w:ind w:leftChars="0" w:left="357" w:hanging="357"/>
        <w:rPr>
          <w:rFonts w:ascii="Times New Roman" w:hAnsi="Times New Roman" w:cs="Times New Roman"/>
          <w:szCs w:val="24"/>
        </w:rPr>
      </w:pPr>
      <w:r w:rsidRPr="009A06A3">
        <w:rPr>
          <w:rFonts w:ascii="Times New Roman" w:hAnsiTheme="minorEastAsia" w:cs="Times New Roman"/>
          <w:b/>
          <w:szCs w:val="24"/>
        </w:rPr>
        <w:t>《</w:t>
      </w:r>
      <w:r w:rsidRPr="00AE415D">
        <w:rPr>
          <w:rStyle w:val="s1"/>
          <w:rFonts w:hint="eastAsia"/>
          <w:b/>
          <w:sz w:val="24"/>
          <w:szCs w:val="24"/>
        </w:rPr>
        <w:t>歷史人物的權與謀（第二輯</w:t>
      </w:r>
      <w:r w:rsidRPr="009A06A3">
        <w:rPr>
          <w:rStyle w:val="s1"/>
          <w:rFonts w:hint="eastAsia"/>
          <w:b/>
          <w:sz w:val="24"/>
          <w:szCs w:val="24"/>
        </w:rPr>
        <w:t>）</w:t>
      </w:r>
      <w:r w:rsidRPr="009A06A3">
        <w:rPr>
          <w:rFonts w:ascii="Times New Roman" w:hAnsiTheme="minorEastAsia" w:cs="Times New Roman"/>
          <w:b/>
          <w:szCs w:val="24"/>
        </w:rPr>
        <w:t>》</w:t>
      </w:r>
      <w:r w:rsidRPr="00E937E6">
        <w:rPr>
          <w:rFonts w:ascii="Times New Roman" w:hAnsiTheme="minorEastAsia" w:cs="Times New Roman"/>
          <w:szCs w:val="24"/>
        </w:rPr>
        <w:t>開方講</w:t>
      </w:r>
      <w:r w:rsidRPr="005512B7">
        <w:rPr>
          <w:rFonts w:asciiTheme="minorEastAsia" w:hAnsiTheme="minorEastAsia" w:cs="Times New Roman"/>
          <w:szCs w:val="24"/>
        </w:rPr>
        <w:t>堂</w:t>
      </w:r>
      <w:proofErr w:type="gramStart"/>
      <w:r w:rsidR="00387EA3" w:rsidRPr="005512B7">
        <w:rPr>
          <w:rFonts w:asciiTheme="minorEastAsia" w:hAnsiTheme="minorEastAsia" w:cs="Times New Roman" w:hint="eastAsia"/>
          <w:szCs w:val="24"/>
        </w:rPr>
        <w:t>（</w:t>
      </w:r>
      <w:proofErr w:type="gramEnd"/>
      <w:r w:rsidRPr="009A06A3">
        <w:rPr>
          <w:rStyle w:val="s1"/>
          <w:rFonts w:hint="eastAsia"/>
          <w:sz w:val="24"/>
          <w:szCs w:val="24"/>
        </w:rPr>
        <w:t>第二課：章獻明</w:t>
      </w:r>
      <w:proofErr w:type="gramStart"/>
      <w:r w:rsidRPr="009A06A3">
        <w:rPr>
          <w:rStyle w:val="s1"/>
          <w:rFonts w:hint="eastAsia"/>
          <w:sz w:val="24"/>
          <w:szCs w:val="24"/>
        </w:rPr>
        <w:t>肅</w:t>
      </w:r>
      <w:proofErr w:type="gramEnd"/>
      <w:r w:rsidRPr="009A06A3">
        <w:rPr>
          <w:rStyle w:val="s1"/>
          <w:rFonts w:hint="eastAsia"/>
          <w:sz w:val="24"/>
          <w:szCs w:val="24"/>
        </w:rPr>
        <w:t>劉太后</w:t>
      </w:r>
      <w:proofErr w:type="gramStart"/>
      <w:r w:rsidR="00387EA3" w:rsidRPr="005512B7">
        <w:rPr>
          <w:rFonts w:asciiTheme="minorEastAsia" w:hAnsiTheme="minorEastAsia" w:cs="Times New Roman" w:hint="eastAsia"/>
          <w:szCs w:val="24"/>
        </w:rPr>
        <w:t>）</w:t>
      </w:r>
      <w:proofErr w:type="gramEnd"/>
      <w:r w:rsidR="00387EA3">
        <w:rPr>
          <w:rFonts w:ascii="Times New Roman" w:hAnsi="Times New Roman" w:cs="Times New Roman" w:hint="eastAsia"/>
          <w:szCs w:val="24"/>
        </w:rPr>
        <w:t>（</w:t>
      </w:r>
      <w:r w:rsidR="00387EA3" w:rsidRPr="00E937E6">
        <w:rPr>
          <w:rFonts w:ascii="Times New Roman" w:hAnsi="Times New Roman" w:cs="Times New Roman"/>
          <w:szCs w:val="24"/>
        </w:rPr>
        <w:t>$200</w:t>
      </w:r>
      <w:r w:rsidR="00387EA3">
        <w:rPr>
          <w:rFonts w:ascii="Times New Roman" w:hAnsi="Times New Roman" w:cs="Times New Roman" w:hint="eastAsia"/>
          <w:szCs w:val="24"/>
        </w:rPr>
        <w:t>）</w:t>
      </w:r>
    </w:p>
    <w:p w:rsidR="00FE1010" w:rsidRDefault="009A06A3" w:rsidP="00D30E7F">
      <w:pPr>
        <w:pStyle w:val="a3"/>
        <w:numPr>
          <w:ilvl w:val="0"/>
          <w:numId w:val="1"/>
        </w:numPr>
        <w:spacing w:line="276" w:lineRule="auto"/>
        <w:ind w:leftChars="0" w:left="357" w:hanging="357"/>
        <w:rPr>
          <w:rFonts w:ascii="Times New Roman" w:hAnsi="Times New Roman" w:cs="Times New Roman" w:hint="eastAsia"/>
          <w:szCs w:val="24"/>
        </w:rPr>
      </w:pPr>
      <w:r w:rsidRPr="009A06A3">
        <w:rPr>
          <w:rFonts w:ascii="Times New Roman" w:hAnsiTheme="minorEastAsia" w:cs="Times New Roman"/>
          <w:b/>
          <w:szCs w:val="24"/>
        </w:rPr>
        <w:t>《</w:t>
      </w:r>
      <w:r w:rsidRPr="00AE415D">
        <w:rPr>
          <w:rStyle w:val="s1"/>
          <w:rFonts w:hint="eastAsia"/>
          <w:b/>
          <w:sz w:val="24"/>
          <w:szCs w:val="24"/>
        </w:rPr>
        <w:t>歷史人物的權與謀（第二輯</w:t>
      </w:r>
      <w:r w:rsidRPr="009A06A3">
        <w:rPr>
          <w:rStyle w:val="s1"/>
          <w:rFonts w:hint="eastAsia"/>
          <w:b/>
          <w:sz w:val="24"/>
          <w:szCs w:val="24"/>
        </w:rPr>
        <w:t>）</w:t>
      </w:r>
      <w:r w:rsidRPr="009A06A3">
        <w:rPr>
          <w:rFonts w:ascii="Times New Roman" w:hAnsiTheme="minorEastAsia" w:cs="Times New Roman"/>
          <w:b/>
          <w:szCs w:val="24"/>
        </w:rPr>
        <w:t>》</w:t>
      </w:r>
      <w:r w:rsidRPr="00E937E6">
        <w:rPr>
          <w:rFonts w:ascii="Times New Roman" w:hAnsiTheme="minorEastAsia" w:cs="Times New Roman"/>
          <w:szCs w:val="24"/>
        </w:rPr>
        <w:t>開方講</w:t>
      </w:r>
      <w:r w:rsidRPr="005512B7">
        <w:rPr>
          <w:rFonts w:asciiTheme="minorEastAsia" w:hAnsiTheme="minorEastAsia" w:cs="Times New Roman"/>
          <w:szCs w:val="24"/>
        </w:rPr>
        <w:t>堂</w:t>
      </w:r>
      <w:proofErr w:type="gramStart"/>
      <w:r w:rsidR="00E434B7" w:rsidRPr="005512B7">
        <w:rPr>
          <w:rFonts w:asciiTheme="minorEastAsia" w:hAnsiTheme="minorEastAsia" w:cs="Times New Roman" w:hint="eastAsia"/>
          <w:szCs w:val="24"/>
        </w:rPr>
        <w:t>（</w:t>
      </w:r>
      <w:proofErr w:type="gramEnd"/>
      <w:r w:rsidRPr="009A06A3">
        <w:rPr>
          <w:rStyle w:val="s1"/>
          <w:rFonts w:hint="eastAsia"/>
          <w:sz w:val="24"/>
          <w:szCs w:val="24"/>
        </w:rPr>
        <w:t>第三課：成吉思汗</w:t>
      </w:r>
      <w:proofErr w:type="gramStart"/>
      <w:r w:rsidR="00E434B7" w:rsidRPr="005512B7">
        <w:rPr>
          <w:rFonts w:asciiTheme="minorEastAsia" w:hAnsiTheme="minorEastAsia" w:cs="Times New Roman" w:hint="eastAsia"/>
          <w:szCs w:val="24"/>
        </w:rPr>
        <w:t>）</w:t>
      </w:r>
      <w:proofErr w:type="gramEnd"/>
      <w:r w:rsidR="00E434B7" w:rsidRPr="00387EA3">
        <w:rPr>
          <w:rFonts w:ascii="Times New Roman" w:hAnsi="Times New Roman" w:cs="Times New Roman" w:hint="eastAsia"/>
          <w:szCs w:val="24"/>
        </w:rPr>
        <w:t>（</w:t>
      </w:r>
      <w:r w:rsidR="006018F9" w:rsidRPr="00E937E6">
        <w:rPr>
          <w:rFonts w:ascii="Times New Roman" w:hAnsi="Times New Roman" w:cs="Times New Roman"/>
          <w:szCs w:val="24"/>
        </w:rPr>
        <w:t>$200</w:t>
      </w:r>
      <w:r w:rsidR="00387EA3">
        <w:rPr>
          <w:rFonts w:ascii="Times New Roman" w:hAnsi="Times New Roman" w:cs="Times New Roman" w:hint="eastAsia"/>
          <w:szCs w:val="24"/>
        </w:rPr>
        <w:t>）</w:t>
      </w:r>
    </w:p>
    <w:p w:rsidR="009A06A3" w:rsidRPr="00E937E6" w:rsidRDefault="009A06A3" w:rsidP="00D30E7F">
      <w:pPr>
        <w:pStyle w:val="a3"/>
        <w:numPr>
          <w:ilvl w:val="0"/>
          <w:numId w:val="1"/>
        </w:numPr>
        <w:spacing w:line="276" w:lineRule="auto"/>
        <w:ind w:leftChars="0" w:left="357" w:hanging="357"/>
        <w:rPr>
          <w:rFonts w:ascii="Times New Roman" w:hAnsi="Times New Roman" w:cs="Times New Roman"/>
          <w:szCs w:val="24"/>
        </w:rPr>
      </w:pPr>
      <w:r w:rsidRPr="009A06A3">
        <w:rPr>
          <w:rFonts w:ascii="Times New Roman" w:hAnsiTheme="minorEastAsia" w:cs="Times New Roman"/>
          <w:b/>
          <w:szCs w:val="24"/>
        </w:rPr>
        <w:t>《</w:t>
      </w:r>
      <w:r w:rsidRPr="00AE415D">
        <w:rPr>
          <w:rStyle w:val="s1"/>
          <w:rFonts w:hint="eastAsia"/>
          <w:b/>
          <w:sz w:val="24"/>
          <w:szCs w:val="24"/>
        </w:rPr>
        <w:t>歷史人物的權與謀（第二輯</w:t>
      </w:r>
      <w:r w:rsidRPr="009A06A3">
        <w:rPr>
          <w:rStyle w:val="s1"/>
          <w:rFonts w:hint="eastAsia"/>
          <w:b/>
          <w:sz w:val="24"/>
          <w:szCs w:val="24"/>
        </w:rPr>
        <w:t>）</w:t>
      </w:r>
      <w:r w:rsidRPr="009A06A3">
        <w:rPr>
          <w:rFonts w:ascii="Times New Roman" w:hAnsiTheme="minorEastAsia" w:cs="Times New Roman"/>
          <w:b/>
          <w:szCs w:val="24"/>
        </w:rPr>
        <w:t>》</w:t>
      </w:r>
      <w:r w:rsidRPr="00E937E6">
        <w:rPr>
          <w:rFonts w:ascii="Times New Roman" w:hAnsiTheme="minorEastAsia" w:cs="Times New Roman"/>
          <w:szCs w:val="24"/>
        </w:rPr>
        <w:t>開方講</w:t>
      </w:r>
      <w:r w:rsidRPr="005512B7">
        <w:rPr>
          <w:rFonts w:asciiTheme="minorEastAsia" w:hAnsiTheme="minorEastAsia" w:cs="Times New Roman"/>
          <w:szCs w:val="24"/>
        </w:rPr>
        <w:t>堂</w:t>
      </w:r>
      <w:proofErr w:type="gramStart"/>
      <w:r w:rsidRPr="005512B7">
        <w:rPr>
          <w:rFonts w:asciiTheme="minorEastAsia" w:hAnsiTheme="minorEastAsia" w:cs="Times New Roman" w:hint="eastAsia"/>
          <w:szCs w:val="24"/>
        </w:rPr>
        <w:t>（</w:t>
      </w:r>
      <w:proofErr w:type="gramEnd"/>
      <w:r w:rsidRPr="009A06A3">
        <w:rPr>
          <w:rStyle w:val="s1"/>
          <w:rFonts w:hint="eastAsia"/>
          <w:sz w:val="24"/>
          <w:szCs w:val="24"/>
        </w:rPr>
        <w:t>第四課：明太祖朱元璋</w:t>
      </w:r>
      <w:proofErr w:type="gramStart"/>
      <w:r w:rsidRPr="005512B7">
        <w:rPr>
          <w:rFonts w:asciiTheme="minorEastAsia" w:hAnsiTheme="minorEastAsia" w:cs="Times New Roman" w:hint="eastAsia"/>
          <w:szCs w:val="24"/>
        </w:rPr>
        <w:t>）</w:t>
      </w:r>
      <w:proofErr w:type="gramEnd"/>
      <w:r w:rsidRPr="00387EA3">
        <w:rPr>
          <w:rFonts w:ascii="Times New Roman" w:hAnsi="Times New Roman" w:cs="Times New Roman" w:hint="eastAsia"/>
          <w:szCs w:val="24"/>
        </w:rPr>
        <w:t>（</w:t>
      </w:r>
      <w:r w:rsidRPr="00E937E6">
        <w:rPr>
          <w:rFonts w:ascii="Times New Roman" w:hAnsi="Times New Roman" w:cs="Times New Roman"/>
          <w:szCs w:val="24"/>
        </w:rPr>
        <w:t>$200</w:t>
      </w:r>
      <w:r>
        <w:rPr>
          <w:rFonts w:ascii="Times New Roman" w:hAnsi="Times New Roman" w:cs="Times New Roman" w:hint="eastAsia"/>
          <w:szCs w:val="24"/>
        </w:rPr>
        <w:t>）</w:t>
      </w:r>
    </w:p>
    <w:p w:rsidR="0049447F" w:rsidRDefault="0049447F">
      <w:pPr>
        <w:rPr>
          <w:rFonts w:ascii="Times New Roman" w:hAnsi="Times New Roman" w:cs="Times New Roman"/>
          <w:b/>
        </w:rPr>
      </w:pPr>
    </w:p>
    <w:p w:rsidR="00E341C7" w:rsidRPr="00E937E6" w:rsidRDefault="00E341C7" w:rsidP="00D30E7F">
      <w:pPr>
        <w:spacing w:line="360" w:lineRule="auto"/>
        <w:rPr>
          <w:rFonts w:ascii="Times New Roman" w:hAnsi="Times New Roman" w:cs="Times New Roman"/>
          <w:b/>
        </w:rPr>
      </w:pPr>
      <w:r w:rsidRPr="00E937E6">
        <w:rPr>
          <w:rFonts w:ascii="Times New Roman" w:hAnsi="Times New Roman" w:cs="Times New Roman"/>
          <w:b/>
        </w:rPr>
        <w:t>繳費方法</w:t>
      </w:r>
      <w:r w:rsidR="00387EA3">
        <w:rPr>
          <w:rFonts w:ascii="Times New Roman" w:hAnsi="Times New Roman" w:cs="Times New Roman" w:hint="eastAsia"/>
          <w:b/>
        </w:rPr>
        <w:t>（</w:t>
      </w:r>
      <w:r w:rsidRPr="00E937E6">
        <w:rPr>
          <w:rFonts w:ascii="Times New Roman" w:hAnsi="Times New Roman" w:cs="Times New Roman"/>
          <w:b/>
        </w:rPr>
        <w:t>請選擇繳費方法</w:t>
      </w:r>
      <w:r w:rsidR="00387EA3">
        <w:rPr>
          <w:rFonts w:ascii="Times New Roman" w:hAnsi="Times New Roman" w:cs="Times New Roman" w:hint="eastAsia"/>
          <w:b/>
        </w:rPr>
        <w:t>）</w:t>
      </w:r>
      <w:r w:rsidRPr="00E937E6">
        <w:rPr>
          <w:rFonts w:ascii="Times New Roman" w:hAnsi="Times New Roman" w:cs="Times New Roman"/>
          <w:b/>
        </w:rPr>
        <w:t>：</w:t>
      </w:r>
    </w:p>
    <w:p w:rsidR="000C0970" w:rsidRPr="00E937E6" w:rsidRDefault="000C0970" w:rsidP="007C2F48">
      <w:pPr>
        <w:pStyle w:val="a3"/>
        <w:numPr>
          <w:ilvl w:val="0"/>
          <w:numId w:val="1"/>
        </w:numPr>
        <w:spacing w:line="264" w:lineRule="auto"/>
        <w:ind w:leftChars="0" w:left="357"/>
        <w:jc w:val="both"/>
        <w:rPr>
          <w:rFonts w:ascii="Times New Roman" w:hAnsi="Times New Roman" w:cs="Times New Roman"/>
          <w:b/>
        </w:rPr>
      </w:pPr>
      <w:r w:rsidRPr="00E937E6">
        <w:rPr>
          <w:rFonts w:ascii="Times New Roman" w:hAnsi="Times New Roman" w:cs="Times New Roman"/>
          <w:b/>
        </w:rPr>
        <w:t>現金</w:t>
      </w:r>
    </w:p>
    <w:p w:rsidR="000C0970" w:rsidRPr="00E937E6" w:rsidRDefault="000C0970" w:rsidP="007C2F48">
      <w:pPr>
        <w:pStyle w:val="a3"/>
        <w:spacing w:line="264" w:lineRule="auto"/>
        <w:ind w:leftChars="0" w:left="357"/>
        <w:jc w:val="both"/>
        <w:rPr>
          <w:rFonts w:ascii="Times New Roman" w:hAnsi="Times New Roman" w:cs="Times New Roman"/>
        </w:rPr>
      </w:pPr>
      <w:r w:rsidRPr="00E937E6">
        <w:rPr>
          <w:rFonts w:ascii="Times New Roman" w:hAnsi="Times New Roman" w:cs="Times New Roman"/>
        </w:rPr>
        <w:t>請</w:t>
      </w:r>
      <w:proofErr w:type="gramStart"/>
      <w:r w:rsidRPr="00E937E6">
        <w:rPr>
          <w:rFonts w:ascii="Times New Roman" w:hAnsi="Times New Roman" w:cs="Times New Roman"/>
        </w:rPr>
        <w:t>先留位</w:t>
      </w:r>
      <w:proofErr w:type="gramEnd"/>
      <w:r w:rsidRPr="00E937E6">
        <w:rPr>
          <w:rFonts w:ascii="Times New Roman" w:hAnsi="Times New Roman" w:cs="Times New Roman"/>
        </w:rPr>
        <w:t>，並於上課前</w:t>
      </w:r>
      <w:r w:rsidRPr="00E937E6">
        <w:rPr>
          <w:rFonts w:ascii="Times New Roman" w:hAnsi="Times New Roman" w:cs="Times New Roman"/>
        </w:rPr>
        <w:t>15</w:t>
      </w:r>
      <w:r w:rsidRPr="00E937E6">
        <w:rPr>
          <w:rFonts w:ascii="Times New Roman" w:hAnsi="Times New Roman" w:cs="Times New Roman"/>
        </w:rPr>
        <w:t>分鐘到達及付款。</w:t>
      </w:r>
    </w:p>
    <w:p w:rsidR="000C0970" w:rsidRPr="00E937E6" w:rsidRDefault="000C0970" w:rsidP="007C2F48">
      <w:pPr>
        <w:pStyle w:val="a3"/>
        <w:numPr>
          <w:ilvl w:val="0"/>
          <w:numId w:val="1"/>
        </w:numPr>
        <w:spacing w:line="264" w:lineRule="auto"/>
        <w:ind w:leftChars="0" w:left="357"/>
        <w:jc w:val="both"/>
        <w:rPr>
          <w:rFonts w:ascii="Times New Roman" w:hAnsi="Times New Roman" w:cs="Times New Roman"/>
        </w:rPr>
      </w:pPr>
      <w:r w:rsidRPr="00E937E6">
        <w:rPr>
          <w:rFonts w:ascii="Times New Roman" w:hAnsi="Times New Roman" w:cs="Times New Roman"/>
          <w:b/>
        </w:rPr>
        <w:t>支票</w:t>
      </w:r>
      <w:r w:rsidRPr="00E937E6">
        <w:rPr>
          <w:rFonts w:ascii="Times New Roman" w:hAnsi="Times New Roman" w:cs="Times New Roman"/>
        </w:rPr>
        <w:t xml:space="preserve"> </w:t>
      </w:r>
    </w:p>
    <w:p w:rsidR="000C0970" w:rsidRPr="00E937E6" w:rsidRDefault="000C0970" w:rsidP="007C2F48">
      <w:pPr>
        <w:pStyle w:val="a3"/>
        <w:spacing w:line="264" w:lineRule="auto"/>
        <w:ind w:leftChars="0" w:left="357"/>
        <w:jc w:val="both"/>
        <w:rPr>
          <w:rFonts w:ascii="Times New Roman" w:hAnsi="Times New Roman" w:cs="Times New Roman"/>
        </w:rPr>
      </w:pPr>
      <w:r w:rsidRPr="00E937E6">
        <w:rPr>
          <w:rFonts w:ascii="Times New Roman" w:hAnsi="Times New Roman" w:cs="Times New Roman"/>
        </w:rPr>
        <w:t>請以劃線支票付款，支票抬頭請寫上「三聯書店</w:t>
      </w:r>
      <w:r w:rsidR="00C110CB">
        <w:rPr>
          <w:rFonts w:ascii="Times New Roman" w:hAnsi="Times New Roman" w:cs="Times New Roman" w:hint="eastAsia"/>
        </w:rPr>
        <w:t>（</w:t>
      </w:r>
      <w:r w:rsidRPr="00E937E6">
        <w:rPr>
          <w:rFonts w:ascii="Times New Roman" w:hAnsi="Times New Roman" w:cs="Times New Roman"/>
        </w:rPr>
        <w:t>香港</w:t>
      </w:r>
      <w:r w:rsidR="00C110CB">
        <w:rPr>
          <w:rFonts w:ascii="Times New Roman" w:hAnsi="Times New Roman" w:cs="Times New Roman" w:hint="eastAsia"/>
        </w:rPr>
        <w:t>）</w:t>
      </w:r>
      <w:r w:rsidRPr="00E937E6">
        <w:rPr>
          <w:rFonts w:ascii="Times New Roman" w:hAnsi="Times New Roman" w:cs="Times New Roman"/>
        </w:rPr>
        <w:t>有限公司</w:t>
      </w:r>
      <w:r w:rsidR="00E434B7">
        <w:rPr>
          <w:rFonts w:ascii="Times New Roman" w:hAnsi="Times New Roman" w:cs="Times New Roman" w:hint="eastAsia"/>
        </w:rPr>
        <w:t>／</w:t>
      </w:r>
      <w:r w:rsidRPr="00E937E6">
        <w:rPr>
          <w:rFonts w:ascii="Times New Roman" w:hAnsi="Times New Roman" w:cs="Times New Roman"/>
        </w:rPr>
        <w:t>Joint Publishing (Hong Kong) Company Limited</w:t>
      </w:r>
      <w:r w:rsidR="00C110CB" w:rsidRPr="00E937E6">
        <w:rPr>
          <w:rFonts w:ascii="Times New Roman" w:hAnsi="Times New Roman" w:cs="Times New Roman"/>
        </w:rPr>
        <w:t>」</w:t>
      </w:r>
      <w:r w:rsidRPr="00E937E6">
        <w:rPr>
          <w:rFonts w:ascii="Times New Roman" w:hAnsi="Times New Roman" w:cs="Times New Roman"/>
        </w:rPr>
        <w:t>，並於支票背面寫上姓名、電話及報名課堂。請把支票寄到「香港北角</w:t>
      </w:r>
      <w:proofErr w:type="gramStart"/>
      <w:r w:rsidRPr="00E937E6">
        <w:rPr>
          <w:rFonts w:ascii="Times New Roman" w:hAnsi="Times New Roman" w:cs="Times New Roman"/>
        </w:rPr>
        <w:t>英皇道</w:t>
      </w:r>
      <w:r w:rsidRPr="00E937E6">
        <w:rPr>
          <w:rFonts w:ascii="Times New Roman" w:hAnsi="Times New Roman" w:cs="Times New Roman"/>
        </w:rPr>
        <w:t>499</w:t>
      </w:r>
      <w:r w:rsidRPr="00E937E6">
        <w:rPr>
          <w:rFonts w:ascii="Times New Roman" w:hAnsi="Times New Roman" w:cs="Times New Roman"/>
        </w:rPr>
        <w:t>號</w:t>
      </w:r>
      <w:proofErr w:type="gramEnd"/>
      <w:r w:rsidRPr="00E937E6">
        <w:rPr>
          <w:rFonts w:ascii="Times New Roman" w:hAnsi="Times New Roman" w:cs="Times New Roman"/>
        </w:rPr>
        <w:t>北角工業大廈</w:t>
      </w:r>
      <w:r w:rsidRPr="00E937E6">
        <w:rPr>
          <w:rFonts w:ascii="Times New Roman" w:hAnsi="Times New Roman" w:cs="Times New Roman"/>
        </w:rPr>
        <w:t>20</w:t>
      </w:r>
      <w:r w:rsidRPr="00E937E6">
        <w:rPr>
          <w:rFonts w:ascii="Times New Roman" w:hAnsi="Times New Roman" w:cs="Times New Roman"/>
        </w:rPr>
        <w:t>樓」，並在信封上註明「</w:t>
      </w:r>
      <w:r w:rsidR="003A3EBC" w:rsidRPr="003A3EBC">
        <w:rPr>
          <w:rStyle w:val="s1"/>
          <w:rFonts w:hint="eastAsia"/>
          <w:sz w:val="24"/>
          <w:szCs w:val="24"/>
        </w:rPr>
        <w:t>歷史人物的權與謀（第二輯）</w:t>
      </w:r>
      <w:r w:rsidRPr="00E937E6">
        <w:rPr>
          <w:rFonts w:ascii="Times New Roman" w:hAnsi="Times New Roman" w:cs="Times New Roman"/>
        </w:rPr>
        <w:t>開方講堂報名」。</w:t>
      </w:r>
    </w:p>
    <w:p w:rsidR="000C0970" w:rsidRPr="00E937E6" w:rsidRDefault="000C0970" w:rsidP="007C2F48">
      <w:pPr>
        <w:pStyle w:val="a3"/>
        <w:numPr>
          <w:ilvl w:val="0"/>
          <w:numId w:val="1"/>
        </w:numPr>
        <w:spacing w:line="264" w:lineRule="auto"/>
        <w:ind w:leftChars="0" w:left="357"/>
        <w:jc w:val="both"/>
        <w:rPr>
          <w:rFonts w:ascii="Times New Roman" w:hAnsi="Times New Roman" w:cs="Times New Roman"/>
        </w:rPr>
      </w:pPr>
      <w:r w:rsidRPr="00E937E6">
        <w:rPr>
          <w:rFonts w:ascii="Times New Roman" w:hAnsi="Times New Roman" w:cs="Times New Roman"/>
          <w:b/>
        </w:rPr>
        <w:t>銀行入賬</w:t>
      </w:r>
    </w:p>
    <w:p w:rsidR="000C0970" w:rsidRPr="00E937E6" w:rsidRDefault="000C0970" w:rsidP="007C2F48">
      <w:pPr>
        <w:pStyle w:val="a3"/>
        <w:spacing w:line="264" w:lineRule="auto"/>
        <w:ind w:leftChars="0" w:left="357"/>
        <w:jc w:val="both"/>
        <w:rPr>
          <w:rFonts w:ascii="Times New Roman" w:hAnsi="Times New Roman" w:cs="Times New Roman"/>
        </w:rPr>
      </w:pPr>
      <w:r w:rsidRPr="00E937E6">
        <w:rPr>
          <w:rFonts w:ascii="Times New Roman" w:hAnsi="Times New Roman" w:cs="Times New Roman"/>
        </w:rPr>
        <w:t>請將費用存入本書店的恆生銀行戶口：</w:t>
      </w:r>
      <w:r w:rsidRPr="00E937E6">
        <w:rPr>
          <w:rFonts w:ascii="Times New Roman" w:hAnsi="Times New Roman" w:cs="Times New Roman"/>
        </w:rPr>
        <w:t>239-379282-001</w:t>
      </w:r>
      <w:proofErr w:type="gramStart"/>
      <w:r w:rsidR="00D30E7F">
        <w:rPr>
          <w:rFonts w:ascii="Times New Roman" w:hAnsi="Times New Roman" w:cs="Times New Roman" w:hint="eastAsia"/>
        </w:rPr>
        <w:t>（</w:t>
      </w:r>
      <w:proofErr w:type="gramEnd"/>
      <w:r w:rsidRPr="00E937E6">
        <w:rPr>
          <w:rFonts w:ascii="Times New Roman" w:hAnsi="Times New Roman" w:cs="Times New Roman"/>
        </w:rPr>
        <w:t>三聯書店</w:t>
      </w:r>
      <w:proofErr w:type="gramStart"/>
      <w:r w:rsidR="00387EA3">
        <w:rPr>
          <w:rFonts w:ascii="Times New Roman" w:hAnsi="Times New Roman" w:cs="Times New Roman" w:hint="eastAsia"/>
        </w:rPr>
        <w:t>（</w:t>
      </w:r>
      <w:proofErr w:type="gramEnd"/>
      <w:r w:rsidRPr="00E937E6">
        <w:rPr>
          <w:rFonts w:ascii="Times New Roman" w:hAnsi="Times New Roman" w:cs="Times New Roman"/>
        </w:rPr>
        <w:t>香港</w:t>
      </w:r>
      <w:proofErr w:type="gramStart"/>
      <w:r w:rsidR="00387EA3">
        <w:rPr>
          <w:rFonts w:ascii="Times New Roman" w:hAnsi="Times New Roman" w:cs="Times New Roman" w:hint="eastAsia"/>
        </w:rPr>
        <w:t>）</w:t>
      </w:r>
      <w:proofErr w:type="gramEnd"/>
      <w:r w:rsidRPr="00E937E6">
        <w:rPr>
          <w:rFonts w:ascii="Times New Roman" w:hAnsi="Times New Roman" w:cs="Times New Roman"/>
        </w:rPr>
        <w:t>有限公司</w:t>
      </w:r>
      <w:r w:rsidR="00E434B7">
        <w:rPr>
          <w:rFonts w:ascii="Times New Roman" w:hAnsi="Times New Roman" w:cs="Times New Roman" w:hint="eastAsia"/>
        </w:rPr>
        <w:t>／</w:t>
      </w:r>
      <w:r w:rsidRPr="00E937E6">
        <w:rPr>
          <w:rFonts w:ascii="Times New Roman" w:hAnsi="Times New Roman" w:cs="Times New Roman"/>
        </w:rPr>
        <w:t>Joint Publishing (Hong Kong) Company Limited</w:t>
      </w:r>
      <w:proofErr w:type="gramStart"/>
      <w:r w:rsidR="00D30E7F">
        <w:rPr>
          <w:rFonts w:ascii="Times New Roman" w:hAnsi="Times New Roman" w:cs="Times New Roman" w:hint="eastAsia"/>
        </w:rPr>
        <w:t>）</w:t>
      </w:r>
      <w:proofErr w:type="gramEnd"/>
      <w:r w:rsidRPr="00E937E6">
        <w:rPr>
          <w:rFonts w:ascii="Times New Roman" w:hAnsi="Times New Roman" w:cs="Times New Roman"/>
        </w:rPr>
        <w:t>，並將入賬記錄連同姓名、電話、活動名稱</w:t>
      </w:r>
      <w:proofErr w:type="gramStart"/>
      <w:r w:rsidRPr="00E937E6">
        <w:rPr>
          <w:rFonts w:ascii="Times New Roman" w:hAnsi="Times New Roman" w:cs="Times New Roman"/>
        </w:rPr>
        <w:t>電郵至</w:t>
      </w:r>
      <w:proofErr w:type="gramEnd"/>
      <w:r w:rsidRPr="00E937E6">
        <w:rPr>
          <w:rFonts w:ascii="Times New Roman" w:hAnsi="Times New Roman" w:cs="Times New Roman"/>
        </w:rPr>
        <w:t xml:space="preserve"> </w:t>
      </w:r>
      <w:hyperlink r:id="rId8" w:history="1">
        <w:r w:rsidRPr="00E937E6">
          <w:rPr>
            <w:rFonts w:ascii="Times New Roman" w:hAnsi="Times New Roman" w:cs="Times New Roman"/>
          </w:rPr>
          <w:t>jptour@jointpublishing.com</w:t>
        </w:r>
      </w:hyperlink>
      <w:r w:rsidRPr="00E937E6">
        <w:rPr>
          <w:rFonts w:ascii="Times New Roman" w:hAnsi="Times New Roman" w:cs="Times New Roman"/>
        </w:rPr>
        <w:t>。</w:t>
      </w:r>
    </w:p>
    <w:p w:rsidR="00BD5E16" w:rsidRPr="00387EA3" w:rsidRDefault="00BD5E16" w:rsidP="00387EA3">
      <w:pPr>
        <w:rPr>
          <w:rFonts w:ascii="Times New Roman" w:hAnsi="Times New Roman" w:cs="Times New Roman"/>
          <w:b/>
        </w:rPr>
      </w:pPr>
    </w:p>
    <w:p w:rsidR="00AF42EA" w:rsidRPr="00E937E6" w:rsidRDefault="00AF42EA" w:rsidP="00D30E7F">
      <w:pPr>
        <w:spacing w:line="360" w:lineRule="auto"/>
        <w:rPr>
          <w:rFonts w:ascii="Times New Roman" w:hAnsi="Times New Roman" w:cs="Times New Roman"/>
          <w:b/>
        </w:rPr>
      </w:pPr>
      <w:r w:rsidRPr="00E937E6">
        <w:rPr>
          <w:rFonts w:ascii="Times New Roman" w:hAnsi="Times New Roman" w:cs="Times New Roman"/>
          <w:b/>
        </w:rPr>
        <w:t>其他注意事項：</w:t>
      </w:r>
    </w:p>
    <w:p w:rsidR="00AF42EA" w:rsidRPr="00E937E6" w:rsidRDefault="00AF42EA" w:rsidP="007C2F48">
      <w:pPr>
        <w:pStyle w:val="a3"/>
        <w:numPr>
          <w:ilvl w:val="0"/>
          <w:numId w:val="3"/>
        </w:numPr>
        <w:spacing w:line="264" w:lineRule="auto"/>
        <w:ind w:leftChars="0" w:left="482" w:hanging="482"/>
        <w:rPr>
          <w:rFonts w:ascii="Times New Roman" w:hAnsi="Times New Roman" w:cs="Times New Roman"/>
        </w:rPr>
      </w:pPr>
      <w:r w:rsidRPr="00E937E6">
        <w:rPr>
          <w:rFonts w:ascii="Times New Roman" w:hAnsi="Times New Roman" w:cs="Times New Roman"/>
        </w:rPr>
        <w:t>申請將於報名表格及學費</w:t>
      </w:r>
      <w:proofErr w:type="gramStart"/>
      <w:r w:rsidRPr="00E937E6">
        <w:rPr>
          <w:rFonts w:ascii="Times New Roman" w:hAnsi="Times New Roman" w:cs="Times New Roman"/>
        </w:rPr>
        <w:t>完整收妥後</w:t>
      </w:r>
      <w:proofErr w:type="gramEnd"/>
      <w:r w:rsidRPr="00E937E6">
        <w:rPr>
          <w:rFonts w:ascii="Times New Roman" w:hAnsi="Times New Roman" w:cs="Times New Roman"/>
        </w:rPr>
        <w:t>才獲處理；</w:t>
      </w:r>
    </w:p>
    <w:p w:rsidR="00AF42EA" w:rsidRPr="00E937E6" w:rsidRDefault="00AF42EA" w:rsidP="007C2F48">
      <w:pPr>
        <w:pStyle w:val="a3"/>
        <w:numPr>
          <w:ilvl w:val="0"/>
          <w:numId w:val="3"/>
        </w:numPr>
        <w:spacing w:line="264" w:lineRule="auto"/>
        <w:ind w:leftChars="0" w:left="482" w:hanging="482"/>
        <w:rPr>
          <w:rFonts w:ascii="Times New Roman" w:hAnsi="Times New Roman" w:cs="Times New Roman"/>
        </w:rPr>
      </w:pPr>
      <w:r w:rsidRPr="00E937E6">
        <w:rPr>
          <w:rFonts w:ascii="Times New Roman" w:hAnsi="Times New Roman" w:cs="Times New Roman"/>
        </w:rPr>
        <w:t>成功報名者將獲發電郵通知；</w:t>
      </w:r>
    </w:p>
    <w:p w:rsidR="00AF42EA" w:rsidRPr="00E937E6" w:rsidRDefault="00AF42EA" w:rsidP="007C2F48">
      <w:pPr>
        <w:pStyle w:val="a3"/>
        <w:numPr>
          <w:ilvl w:val="0"/>
          <w:numId w:val="3"/>
        </w:numPr>
        <w:spacing w:line="264" w:lineRule="auto"/>
        <w:ind w:leftChars="0" w:left="482" w:hanging="482"/>
        <w:rPr>
          <w:rFonts w:ascii="Times New Roman" w:hAnsi="Times New Roman" w:cs="Times New Roman"/>
        </w:rPr>
      </w:pPr>
      <w:r w:rsidRPr="00E937E6">
        <w:rPr>
          <w:rFonts w:ascii="Times New Roman" w:hAnsi="Times New Roman" w:cs="Times New Roman"/>
        </w:rPr>
        <w:t>參加者須保留付款收據</w:t>
      </w:r>
      <w:r w:rsidR="00D30E7F">
        <w:rPr>
          <w:rFonts w:ascii="Times New Roman" w:hAnsi="Times New Roman" w:cs="Times New Roman" w:hint="eastAsia"/>
        </w:rPr>
        <w:t>／</w:t>
      </w:r>
      <w:r w:rsidRPr="00E937E6">
        <w:rPr>
          <w:rFonts w:ascii="Times New Roman" w:hAnsi="Times New Roman" w:cs="Times New Roman"/>
        </w:rPr>
        <w:t>正本入賬記錄，於上課時出示。</w:t>
      </w:r>
    </w:p>
    <w:p w:rsidR="003A3EBC" w:rsidRDefault="003A3EBC" w:rsidP="00AF42EA">
      <w:pPr>
        <w:spacing w:line="276" w:lineRule="auto"/>
        <w:rPr>
          <w:rFonts w:ascii="Times New Roman" w:hAnsi="Times New Roman" w:cs="Times New Roman" w:hint="eastAsia"/>
        </w:rPr>
      </w:pPr>
    </w:p>
    <w:p w:rsidR="0009358E" w:rsidRPr="00D30E7F" w:rsidRDefault="00AF42EA" w:rsidP="00AF42EA">
      <w:pPr>
        <w:spacing w:line="276" w:lineRule="auto"/>
        <w:rPr>
          <w:rFonts w:ascii="Times New Roman" w:hAnsi="Times New Roman" w:cs="Times New Roman"/>
        </w:rPr>
      </w:pPr>
      <w:r w:rsidRPr="00D30E7F">
        <w:rPr>
          <w:rFonts w:ascii="Times New Roman" w:hAnsi="Times New Roman" w:cs="Times New Roman"/>
        </w:rPr>
        <w:t>有關主辦機構資料，詳見</w:t>
      </w:r>
      <w:hyperlink r:id="rId9" w:history="1">
        <w:r w:rsidRPr="00D30E7F">
          <w:rPr>
            <w:rStyle w:val="a4"/>
            <w:rFonts w:ascii="Times New Roman" w:hAnsi="Times New Roman" w:cs="Times New Roman"/>
            <w:spacing w:val="15"/>
            <w:sz w:val="20"/>
            <w:szCs w:val="20"/>
          </w:rPr>
          <w:t>JPBooks.Plus</w:t>
        </w:r>
      </w:hyperlink>
      <w:r w:rsidRPr="00D30E7F">
        <w:rPr>
          <w:rFonts w:ascii="Times New Roman" w:hAnsi="Times New Roman" w:cs="Times New Roman"/>
        </w:rPr>
        <w:t>及</w:t>
      </w:r>
      <w:hyperlink r:id="rId10" w:history="1">
        <w:r w:rsidRPr="00D30E7F">
          <w:rPr>
            <w:rStyle w:val="a4"/>
            <w:rFonts w:ascii="Times New Roman" w:hAnsi="Times New Roman" w:cs="Times New Roman"/>
            <w:spacing w:val="15"/>
            <w:sz w:val="20"/>
            <w:szCs w:val="20"/>
          </w:rPr>
          <w:t>Open Quote</w:t>
        </w:r>
      </w:hyperlink>
      <w:r w:rsidRPr="00D30E7F">
        <w:rPr>
          <w:rFonts w:ascii="Times New Roman" w:hAnsi="Times New Roman" w:cs="Times New Roman"/>
        </w:rPr>
        <w:t>。</w:t>
      </w:r>
    </w:p>
    <w:sectPr w:rsidR="0009358E" w:rsidRPr="00D30E7F" w:rsidSect="003A3EBC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1C" w:rsidRDefault="00CC4C1C" w:rsidP="00E7324A">
      <w:r>
        <w:separator/>
      </w:r>
    </w:p>
  </w:endnote>
  <w:endnote w:type="continuationSeparator" w:id="0">
    <w:p w:rsidR="00CC4C1C" w:rsidRDefault="00CC4C1C" w:rsidP="00E7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PingFangH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1C" w:rsidRDefault="00CC4C1C" w:rsidP="00E7324A">
      <w:r>
        <w:separator/>
      </w:r>
    </w:p>
  </w:footnote>
  <w:footnote w:type="continuationSeparator" w:id="0">
    <w:p w:rsidR="00CC4C1C" w:rsidRDefault="00CC4C1C" w:rsidP="00E73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5492"/>
    <w:multiLevelType w:val="hybridMultilevel"/>
    <w:tmpl w:val="90160864"/>
    <w:lvl w:ilvl="0" w:tplc="D6146FBA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40D485B"/>
    <w:multiLevelType w:val="hybridMultilevel"/>
    <w:tmpl w:val="6AB4F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8A33582"/>
    <w:multiLevelType w:val="multilevel"/>
    <w:tmpl w:val="EE8046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010"/>
    <w:rsid w:val="00046AEE"/>
    <w:rsid w:val="0005542C"/>
    <w:rsid w:val="00091C87"/>
    <w:rsid w:val="0009358E"/>
    <w:rsid w:val="000B57E2"/>
    <w:rsid w:val="000C0970"/>
    <w:rsid w:val="000E5440"/>
    <w:rsid w:val="001269EF"/>
    <w:rsid w:val="001D4502"/>
    <w:rsid w:val="002E4E8D"/>
    <w:rsid w:val="002F7F4C"/>
    <w:rsid w:val="00310066"/>
    <w:rsid w:val="003430A0"/>
    <w:rsid w:val="00387EA3"/>
    <w:rsid w:val="003A3EBC"/>
    <w:rsid w:val="003C7EC7"/>
    <w:rsid w:val="003F5DB8"/>
    <w:rsid w:val="0049447F"/>
    <w:rsid w:val="00537FCD"/>
    <w:rsid w:val="005512B7"/>
    <w:rsid w:val="006018F9"/>
    <w:rsid w:val="00607250"/>
    <w:rsid w:val="00635A6E"/>
    <w:rsid w:val="006555EA"/>
    <w:rsid w:val="0073024F"/>
    <w:rsid w:val="00757B66"/>
    <w:rsid w:val="00793E6D"/>
    <w:rsid w:val="007C2F48"/>
    <w:rsid w:val="008A1D5D"/>
    <w:rsid w:val="008F60FA"/>
    <w:rsid w:val="00923743"/>
    <w:rsid w:val="009546D3"/>
    <w:rsid w:val="00962F59"/>
    <w:rsid w:val="0097501C"/>
    <w:rsid w:val="009A06A3"/>
    <w:rsid w:val="009E0540"/>
    <w:rsid w:val="009E0CDF"/>
    <w:rsid w:val="00AD1CF1"/>
    <w:rsid w:val="00AF42EA"/>
    <w:rsid w:val="00AF44C0"/>
    <w:rsid w:val="00B5459F"/>
    <w:rsid w:val="00BD5E16"/>
    <w:rsid w:val="00C110CB"/>
    <w:rsid w:val="00CB7004"/>
    <w:rsid w:val="00CC4C1C"/>
    <w:rsid w:val="00CD4F28"/>
    <w:rsid w:val="00D10AE7"/>
    <w:rsid w:val="00D16AC9"/>
    <w:rsid w:val="00D30E7F"/>
    <w:rsid w:val="00D34039"/>
    <w:rsid w:val="00DC5BA2"/>
    <w:rsid w:val="00DD3715"/>
    <w:rsid w:val="00E121E9"/>
    <w:rsid w:val="00E134F6"/>
    <w:rsid w:val="00E141ED"/>
    <w:rsid w:val="00E30249"/>
    <w:rsid w:val="00E341C7"/>
    <w:rsid w:val="00E434B7"/>
    <w:rsid w:val="00E7324A"/>
    <w:rsid w:val="00E937E6"/>
    <w:rsid w:val="00EC4B96"/>
    <w:rsid w:val="00EE122C"/>
    <w:rsid w:val="00F25264"/>
    <w:rsid w:val="00FE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10"/>
    <w:pPr>
      <w:ind w:leftChars="200" w:left="480"/>
    </w:pPr>
  </w:style>
  <w:style w:type="character" w:styleId="a4">
    <w:name w:val="Hyperlink"/>
    <w:basedOn w:val="a0"/>
    <w:uiPriority w:val="99"/>
    <w:unhideWhenUsed/>
    <w:rsid w:val="000935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32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324A"/>
    <w:rPr>
      <w:sz w:val="20"/>
      <w:szCs w:val="20"/>
    </w:rPr>
  </w:style>
  <w:style w:type="character" w:customStyle="1" w:styleId="s1">
    <w:name w:val="s1"/>
    <w:basedOn w:val="a0"/>
    <w:rsid w:val="009A06A3"/>
    <w:rPr>
      <w:rFonts w:ascii=".PingFangHK-Regular" w:hAnsi=".PingFangHK-Regular" w:hint="default"/>
      <w:b w:val="0"/>
      <w:bCs w:val="0"/>
      <w:i w:val="0"/>
      <w:i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10"/>
    <w:pPr>
      <w:ind w:leftChars="200" w:left="480"/>
    </w:pPr>
  </w:style>
  <w:style w:type="character" w:styleId="a4">
    <w:name w:val="Hyperlink"/>
    <w:basedOn w:val="a0"/>
    <w:uiPriority w:val="99"/>
    <w:unhideWhenUsed/>
    <w:rsid w:val="000935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32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324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154">
          <w:marLeft w:val="0"/>
          <w:marRight w:val="0"/>
          <w:marTop w:val="0"/>
          <w:marBottom w:val="0"/>
          <w:divBdr>
            <w:top w:val="single" w:sz="36" w:space="0" w:color="4C494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960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tour@jointpublishing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&#35531;&#22635;&#22949;&#20197;&#19979;&#22577;&#21517;&#34920;&#26684;&#20006;&#23559;&#24050;&#22635;&#22949;&#30340;&#22577;&#21517;&#34920;&#26684;&#38651;&#37109;&#33267;anne@jointpublish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openquo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jpbooksplu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>Joint Publishing (HK) Co., Ltd.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張凱琹</dc:creator>
  <cp:lastModifiedBy>pycheung</cp:lastModifiedBy>
  <cp:revision>4</cp:revision>
  <cp:lastPrinted>2015-12-15T09:05:00Z</cp:lastPrinted>
  <dcterms:created xsi:type="dcterms:W3CDTF">2015-12-16T08:51:00Z</dcterms:created>
  <dcterms:modified xsi:type="dcterms:W3CDTF">2015-12-16T08:53:00Z</dcterms:modified>
</cp:coreProperties>
</file>